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F09E" w14:textId="043ABC31" w:rsidR="00FE7331" w:rsidRPr="00F17B1C" w:rsidRDefault="00FE7331" w:rsidP="00FE7331">
      <w:pPr>
        <w:pStyle w:val="NormalWeb"/>
        <w:jc w:val="center"/>
        <w:rPr>
          <w:rFonts w:ascii="Cooper Black" w:hAnsi="Cooper Black"/>
          <w:sz w:val="56"/>
        </w:rPr>
      </w:pPr>
      <w:r w:rsidRPr="00F17B1C">
        <w:rPr>
          <w:rFonts w:ascii="Cooper Black" w:hAnsi="Cooper Black"/>
          <w:sz w:val="56"/>
        </w:rPr>
        <w:t>202</w:t>
      </w:r>
      <w:r w:rsidR="00F90190">
        <w:rPr>
          <w:rFonts w:ascii="Cooper Black" w:hAnsi="Cooper Black"/>
          <w:sz w:val="56"/>
        </w:rPr>
        <w:t>1</w:t>
      </w:r>
      <w:r w:rsidR="005F2F01">
        <w:rPr>
          <w:rFonts w:ascii="Cooper Black" w:hAnsi="Cooper Black"/>
          <w:sz w:val="56"/>
        </w:rPr>
        <w:t xml:space="preserve"> Mathy</w:t>
      </w:r>
      <w:r w:rsidRPr="00F17B1C">
        <w:rPr>
          <w:rFonts w:ascii="Cooper Black" w:hAnsi="Cooper Black"/>
          <w:sz w:val="56"/>
        </w:rPr>
        <w:t xml:space="preserve"> Bracket Contest</w:t>
      </w:r>
    </w:p>
    <w:p w14:paraId="2F6A9B37" w14:textId="5C1F2528" w:rsidR="00D1737D" w:rsidRPr="00D1737D" w:rsidRDefault="00D1737D" w:rsidP="00D1737D">
      <w:pPr>
        <w:rPr>
          <w:sz w:val="24"/>
          <w:szCs w:val="24"/>
        </w:rPr>
      </w:pPr>
      <w:r w:rsidRPr="00301EB7">
        <w:rPr>
          <w:sz w:val="24"/>
          <w:szCs w:val="24"/>
        </w:rPr>
        <w:t>tl;dr</w:t>
      </w:r>
      <w:r w:rsidRPr="00725EF9">
        <w:rPr>
          <w:sz w:val="24"/>
          <w:szCs w:val="24"/>
        </w:rPr>
        <w:t xml:space="preserve"> Join </w:t>
      </w:r>
      <w:r w:rsidR="005F2F01">
        <w:rPr>
          <w:sz w:val="24"/>
          <w:szCs w:val="24"/>
        </w:rPr>
        <w:t>Dr. Roling’s</w:t>
      </w:r>
      <w:r w:rsidRPr="00725EF9">
        <w:rPr>
          <w:sz w:val="24"/>
          <w:szCs w:val="24"/>
        </w:rPr>
        <w:t xml:space="preserve"> </w:t>
      </w:r>
      <w:r w:rsidR="00460DCB">
        <w:rPr>
          <w:sz w:val="24"/>
          <w:szCs w:val="24"/>
        </w:rPr>
        <w:t>no-stakes</w:t>
      </w:r>
      <w:r w:rsidRPr="00725EF9">
        <w:rPr>
          <w:sz w:val="24"/>
          <w:szCs w:val="24"/>
        </w:rPr>
        <w:t xml:space="preserve"> bracket game. The scoring’s unusual. </w:t>
      </w:r>
      <w:r w:rsidR="00F90190">
        <w:rPr>
          <w:sz w:val="24"/>
          <w:szCs w:val="24"/>
        </w:rPr>
        <w:t xml:space="preserve">Fill out this very short Google Form </w:t>
      </w:r>
      <w:r w:rsidRPr="00725EF9">
        <w:rPr>
          <w:sz w:val="24"/>
          <w:szCs w:val="24"/>
        </w:rPr>
        <w:t>to get on the interest list</w:t>
      </w:r>
      <w:r>
        <w:rPr>
          <w:sz w:val="24"/>
          <w:szCs w:val="24"/>
        </w:rPr>
        <w:t xml:space="preserve"> and Dr. Roling will send you a fillable bracket and instructions </w:t>
      </w:r>
      <w:r w:rsidR="003903BB">
        <w:rPr>
          <w:sz w:val="24"/>
          <w:szCs w:val="24"/>
        </w:rPr>
        <w:t>once the bracket is ready</w:t>
      </w:r>
      <w:r w:rsidR="00F90190">
        <w:rPr>
          <w:sz w:val="24"/>
          <w:szCs w:val="24"/>
        </w:rPr>
        <w:t xml:space="preserve">: </w:t>
      </w:r>
      <w:hyperlink r:id="rId4" w:history="1">
        <w:r w:rsidR="00F90190" w:rsidRPr="00024526">
          <w:rPr>
            <w:rStyle w:val="Hyperlink"/>
            <w:sz w:val="24"/>
            <w:szCs w:val="24"/>
          </w:rPr>
          <w:t>https://forms.gle/eTdgMHZfU7HM9abr5</w:t>
        </w:r>
      </w:hyperlink>
      <w:r w:rsidR="00F90190">
        <w:rPr>
          <w:sz w:val="24"/>
          <w:szCs w:val="24"/>
        </w:rPr>
        <w:t xml:space="preserve"> </w:t>
      </w:r>
    </w:p>
    <w:p w14:paraId="27D16134" w14:textId="0018F077" w:rsidR="00F71D4C" w:rsidRPr="00725EF9" w:rsidRDefault="00F71D4C" w:rsidP="00F71D4C">
      <w:pPr>
        <w:pStyle w:val="NormalWeb"/>
      </w:pPr>
      <w:r w:rsidRPr="00725EF9">
        <w:t>Feel underappreciated</w:t>
      </w:r>
      <w:r w:rsidR="00B944C7" w:rsidRPr="00725EF9">
        <w:t xml:space="preserve"> year after year</w:t>
      </w:r>
      <w:r w:rsidRPr="00725EF9">
        <w:t xml:space="preserve"> for your suc</w:t>
      </w:r>
      <w:r w:rsidR="00E57B09" w:rsidRPr="00725EF9">
        <w:t>cessful upset picks?</w:t>
      </w:r>
      <w:r w:rsidR="00F411C5" w:rsidRPr="00725EF9">
        <w:t xml:space="preserve"> </w:t>
      </w:r>
      <w:r w:rsidR="00725EF9" w:rsidRPr="00725EF9">
        <w:t>Do you want to be appropri</w:t>
      </w:r>
      <w:r w:rsidR="00B6653C">
        <w:t>ately awarded for your risks</w:t>
      </w:r>
      <w:r w:rsidR="00F411C5" w:rsidRPr="00725EF9">
        <w:t>?</w:t>
      </w:r>
      <w:r w:rsidR="00E57B09" w:rsidRPr="00725EF9">
        <w:t xml:space="preserve"> Join </w:t>
      </w:r>
      <w:r w:rsidR="00FE7331" w:rsidRPr="00725EF9">
        <w:t>Dr. Roling’s</w:t>
      </w:r>
      <w:r w:rsidRPr="00725EF9">
        <w:t xml:space="preserve"> awesome </w:t>
      </w:r>
      <w:r w:rsidRPr="00863AD5">
        <w:rPr>
          <w:b/>
          <w:bCs/>
        </w:rPr>
        <w:t xml:space="preserve">mathematically-balanced </w:t>
      </w:r>
      <w:r w:rsidR="00200FFC" w:rsidRPr="00863AD5">
        <w:rPr>
          <w:b/>
          <w:bCs/>
        </w:rPr>
        <w:t xml:space="preserve">NCAA </w:t>
      </w:r>
      <w:r w:rsidRPr="00863AD5">
        <w:rPr>
          <w:rStyle w:val="il"/>
          <w:b/>
          <w:bCs/>
        </w:rPr>
        <w:t>bracket</w:t>
      </w:r>
      <w:r w:rsidRPr="00863AD5">
        <w:rPr>
          <w:b/>
          <w:bCs/>
        </w:rPr>
        <w:t xml:space="preserve"> </w:t>
      </w:r>
      <w:r w:rsidR="00E96F2E" w:rsidRPr="00863AD5">
        <w:rPr>
          <w:b/>
          <w:bCs/>
        </w:rPr>
        <w:t>game</w:t>
      </w:r>
      <w:r w:rsidRPr="00725EF9">
        <w:t xml:space="preserve">! </w:t>
      </w:r>
      <w:r w:rsidR="00F411C5" w:rsidRPr="00725EF9">
        <w:t xml:space="preserve">Open </w:t>
      </w:r>
      <w:r w:rsidR="00F411C5" w:rsidRPr="002E1229">
        <w:t xml:space="preserve">to </w:t>
      </w:r>
      <w:r w:rsidR="005F2F01">
        <w:t>chemical engineering</w:t>
      </w:r>
      <w:r w:rsidR="00F411C5" w:rsidRPr="002E1229">
        <w:t xml:space="preserve"> undergraduate students, graduate students, faculty, staff</w:t>
      </w:r>
      <w:r w:rsidR="002E1229">
        <w:t>, and</w:t>
      </w:r>
      <w:r w:rsidR="003C3EE4">
        <w:t xml:space="preserve"> their</w:t>
      </w:r>
      <w:r w:rsidR="002E1229">
        <w:t xml:space="preserve"> affiliates (significant others, kids, etc.). </w:t>
      </w:r>
      <w:r w:rsidR="00D94B8B">
        <w:t xml:space="preserve">There is </w:t>
      </w:r>
      <w:r w:rsidR="00D94B8B" w:rsidRPr="00D3716D">
        <w:rPr>
          <w:b/>
          <w:bCs/>
        </w:rPr>
        <w:t>no cost to enter</w:t>
      </w:r>
      <w:r w:rsidR="00D94B8B">
        <w:t xml:space="preserve">, but </w:t>
      </w:r>
      <w:r w:rsidR="00B91BB2">
        <w:t>great honor for the winners!</w:t>
      </w:r>
    </w:p>
    <w:p w14:paraId="268AC1AA" w14:textId="20CF2A3B" w:rsidR="004250D1" w:rsidRPr="00725EF9" w:rsidRDefault="004250D1" w:rsidP="004250D1">
      <w:pPr>
        <w:pStyle w:val="NormalWeb"/>
      </w:pPr>
      <w:r w:rsidRPr="00863AD5">
        <w:rPr>
          <w:b/>
          <w:bCs/>
        </w:rPr>
        <w:t>Concept</w:t>
      </w:r>
      <w:r w:rsidRPr="00725EF9">
        <w:t>: The greater the risk you take, the greater the reward. Pick an 8 seed to win in t</w:t>
      </w:r>
      <w:r w:rsidR="00EA27E8">
        <w:t>he first round (which happens 48.6</w:t>
      </w:r>
      <w:r w:rsidRPr="00725EF9">
        <w:t>% of the time)? Take</w:t>
      </w:r>
      <w:r w:rsidR="00EA27E8">
        <w:t xml:space="preserve"> 2.06 points (1/0.486)</w:t>
      </w:r>
      <w:r w:rsidRPr="00725EF9">
        <w:t xml:space="preserve"> if you're righ</w:t>
      </w:r>
      <w:r w:rsidR="00EA27E8">
        <w:t>t. Pick that 8 seed to win again in the next round? Take 10.8</w:t>
      </w:r>
      <w:r w:rsidRPr="00725EF9">
        <w:t xml:space="preserve"> points. Pick a 1 seed to win in the first round? That's worth</w:t>
      </w:r>
      <w:r w:rsidR="00C334FC" w:rsidRPr="00725EF9">
        <w:t xml:space="preserve"> </w:t>
      </w:r>
      <w:r w:rsidR="00801A39">
        <w:t>only</w:t>
      </w:r>
      <w:r w:rsidRPr="00725EF9">
        <w:t xml:space="preserve"> 1.01 points. All risks are appropriately weighted, so</w:t>
      </w:r>
      <w:r w:rsidR="00767626" w:rsidRPr="00725EF9">
        <w:t xml:space="preserve"> feel free to</w:t>
      </w:r>
      <w:r w:rsidRPr="00725EF9">
        <w:t xml:space="preserve"> go a bit crazy!</w:t>
      </w:r>
      <w:r w:rsidR="00561578" w:rsidRPr="00561578">
        <w:t xml:space="preserve"> </w:t>
      </w:r>
      <w:r w:rsidR="00561578">
        <w:t xml:space="preserve">The maximum number of points you can earn is dictated by how risky you are; safer picks </w:t>
      </w:r>
      <w:r w:rsidR="00BF0F97">
        <w:t>have a lower ceiling</w:t>
      </w:r>
      <w:r w:rsidR="00561578">
        <w:t xml:space="preserve">. </w:t>
      </w:r>
    </w:p>
    <w:p w14:paraId="34344BF5" w14:textId="45CABA45" w:rsidR="00F17B1C" w:rsidRPr="00725EF9" w:rsidRDefault="00F17B1C" w:rsidP="00F17B1C">
      <w:pPr>
        <w:pStyle w:val="NormalWeb"/>
      </w:pPr>
      <w:r w:rsidRPr="00863AD5">
        <w:rPr>
          <w:i/>
          <w:iCs/>
        </w:rPr>
        <w:t>Nitty gritty</w:t>
      </w:r>
      <w:r w:rsidRPr="00725EF9">
        <w:t>: The expectation value of points</w:t>
      </w:r>
      <w:r w:rsidR="00E61864">
        <w:t xml:space="preserve"> awarded</w:t>
      </w:r>
      <w:r w:rsidRPr="00725EF9">
        <w:t xml:space="preserve"> for each of the 63 games is 1</w:t>
      </w:r>
      <w:r w:rsidR="00095D04">
        <w:t>.000</w:t>
      </w:r>
      <w:r w:rsidR="00813F84">
        <w:t>,</w:t>
      </w:r>
      <w:r w:rsidRPr="00725EF9">
        <w:t xml:space="preserve"> based on historical win probabilities for each seed</w:t>
      </w:r>
      <w:r w:rsidR="00146A2A">
        <w:t xml:space="preserve"> in the given round</w:t>
      </w:r>
      <w:r w:rsidRPr="00725EF9">
        <w:t>.</w:t>
      </w:r>
      <w:r w:rsidR="00561578">
        <w:t xml:space="preserve"> The points awarded for a successful pick is therefore 1/</w:t>
      </w:r>
      <w:r w:rsidR="00561578" w:rsidRPr="00E62EE6">
        <w:rPr>
          <w:i/>
          <w:iCs/>
        </w:rPr>
        <w:t>p</w:t>
      </w:r>
      <w:r w:rsidR="00561578">
        <w:t xml:space="preserve">, where </w:t>
      </w:r>
      <w:r w:rsidR="00561578" w:rsidRPr="00E62EE6">
        <w:rPr>
          <w:i/>
          <w:iCs/>
        </w:rPr>
        <w:t>p</w:t>
      </w:r>
      <w:r w:rsidR="00561578">
        <w:t xml:space="preserve"> is the historical chance of a</w:t>
      </w:r>
      <w:r w:rsidR="00095D04">
        <w:t xml:space="preserve"> team with a given seed making the</w:t>
      </w:r>
      <w:r w:rsidR="00561578">
        <w:t xml:space="preserve"> given round. (50% chance</w:t>
      </w:r>
      <w:r w:rsidR="00E62EE6">
        <w:t xml:space="preserve"> </w:t>
      </w:r>
      <w:r w:rsidR="00C41BD3">
        <w:t>=&gt;</w:t>
      </w:r>
      <w:r w:rsidR="00561578">
        <w:t xml:space="preserve"> 2 points.)</w:t>
      </w:r>
      <w:r w:rsidRPr="00725EF9">
        <w:t xml:space="preserve"> Choose an event that hasn't happened before (e.g.</w:t>
      </w:r>
      <w:r w:rsidR="009F21F3">
        <w:t>,</w:t>
      </w:r>
      <w:r w:rsidRPr="00725EF9">
        <w:t xml:space="preserve"> a 16 seed winning a second game</w:t>
      </w:r>
      <w:r w:rsidR="003B30B7">
        <w:t>,</w:t>
      </w:r>
      <w:r w:rsidR="007C5080">
        <w:t xml:space="preserve"> or a 12 seed making the Final F</w:t>
      </w:r>
      <w:r w:rsidR="003B30B7">
        <w:t>our</w:t>
      </w:r>
      <w:r w:rsidRPr="00725EF9">
        <w:t>) and you'll get 10,000 points (</w:t>
      </w:r>
      <w:r w:rsidR="0065632D">
        <w:t>representing an</w:t>
      </w:r>
      <w:r w:rsidRPr="00725EF9">
        <w:t xml:space="preserve"> "infinite"</w:t>
      </w:r>
      <w:r w:rsidR="0065632D">
        <w:t xml:space="preserve"> amount</w:t>
      </w:r>
      <w:r w:rsidRPr="00725EF9">
        <w:t>, for practical purposes in this competition).</w:t>
      </w:r>
      <w:r w:rsidR="008F4AAD">
        <w:t xml:space="preserve"> You can certainly pick multiple 10,000 point events.</w:t>
      </w:r>
      <w:r w:rsidRPr="00725EF9">
        <w:t xml:space="preserve"> All likelihoods are based on the historical</w:t>
      </w:r>
      <w:r w:rsidR="00802E8A">
        <w:t xml:space="preserve"> </w:t>
      </w:r>
      <w:r w:rsidRPr="00725EF9">
        <w:t xml:space="preserve">success of </w:t>
      </w:r>
      <w:r w:rsidR="000C3ADB">
        <w:t>seeds</w:t>
      </w:r>
      <w:r w:rsidRPr="00725EF9">
        <w:t xml:space="preserve"> in the NCAA tournament since the 64-team expansion in 1985.</w:t>
      </w:r>
      <w:r w:rsidR="00561578">
        <w:t xml:space="preserve"> </w:t>
      </w:r>
    </w:p>
    <w:p w14:paraId="5552CE7E" w14:textId="26875928" w:rsidR="000E5F81" w:rsidRDefault="00F71D4C" w:rsidP="00F71D4C">
      <w:pPr>
        <w:pStyle w:val="NormalWeb"/>
      </w:pPr>
      <w:r w:rsidRPr="00863AD5">
        <w:rPr>
          <w:b/>
          <w:bCs/>
        </w:rPr>
        <w:t>How to play</w:t>
      </w:r>
      <w:r w:rsidRPr="00725EF9">
        <w:t xml:space="preserve">: </w:t>
      </w:r>
      <w:r w:rsidR="003903BB">
        <w:t>Fill out this super short form (</w:t>
      </w:r>
      <w:hyperlink r:id="rId5" w:history="1">
        <w:r w:rsidR="003903BB" w:rsidRPr="00024526">
          <w:rPr>
            <w:rStyle w:val="Hyperlink"/>
          </w:rPr>
          <w:t>https://forms.gle/eTdgMHZfU7HM9abr5</w:t>
        </w:r>
      </w:hyperlink>
      <w:r w:rsidR="003903BB">
        <w:t xml:space="preserve">) ASAP </w:t>
      </w:r>
      <w:r w:rsidR="000E5F81">
        <w:t>to get on the interest list. Dr. Roling will send out a fillable</w:t>
      </w:r>
      <w:r w:rsidR="00467E3E">
        <w:t xml:space="preserve"> Excel</w:t>
      </w:r>
      <w:r w:rsidR="000E5F81">
        <w:t xml:space="preserve"> bracket with detailed instructions </w:t>
      </w:r>
      <w:r w:rsidR="00AD60BA">
        <w:t>after</w:t>
      </w:r>
      <w:r w:rsidR="000E5F81">
        <w:t xml:space="preserve"> this year’s field is released on March 1</w:t>
      </w:r>
      <w:r w:rsidR="003C773F">
        <w:t>4</w:t>
      </w:r>
      <w:r w:rsidR="000E5F81">
        <w:t>. You’ll then be able to upload your completed spreadsheet before the deadline on the morning of March 1</w:t>
      </w:r>
      <w:r w:rsidR="004F66C9">
        <w:t>8</w:t>
      </w:r>
      <w:r w:rsidR="000E5F81">
        <w:t>. Dr. Roling will send you info about how to access</w:t>
      </w:r>
      <w:r w:rsidR="00C469CB">
        <w:t xml:space="preserve"> your score and</w:t>
      </w:r>
      <w:r w:rsidR="008E087F">
        <w:t xml:space="preserve"> the</w:t>
      </w:r>
      <w:r w:rsidR="00C469CB">
        <w:t xml:space="preserve"> group standings.</w:t>
      </w:r>
    </w:p>
    <w:p w14:paraId="64C8A577" w14:textId="0F200FB1" w:rsidR="000E5F81" w:rsidRDefault="000E5F81" w:rsidP="00F71D4C">
      <w:pPr>
        <w:pStyle w:val="NormalWeb"/>
      </w:pPr>
      <w:r w:rsidRPr="00863AD5">
        <w:rPr>
          <w:b/>
          <w:bCs/>
        </w:rPr>
        <w:t>A sample bracket</w:t>
      </w:r>
      <w:r>
        <w:t xml:space="preserve"> (from </w:t>
      </w:r>
      <w:r w:rsidR="000F3510">
        <w:t>2019</w:t>
      </w:r>
      <w:r>
        <w:t>) is attached to this email, in case you’d like to see how it works. Simply make all picks from the dropdown menus in</w:t>
      </w:r>
      <w:r w:rsidR="001D0F30">
        <w:t xml:space="preserve"> the</w:t>
      </w:r>
      <w:r>
        <w:t xml:space="preserve"> highlighted cells.</w:t>
      </w:r>
      <w:r w:rsidR="00AC5A40">
        <w:t xml:space="preserve"> The points possible for your pick will display once you make a choice.</w:t>
      </w:r>
      <w:r w:rsidR="00C81E75">
        <w:t xml:space="preserve"> A scoring matrix is</w:t>
      </w:r>
      <w:r w:rsidR="00AC5A40">
        <w:t xml:space="preserve"> also</w:t>
      </w:r>
      <w:r w:rsidR="00C81E75">
        <w:t xml:space="preserve"> provided on the other</w:t>
      </w:r>
      <w:r w:rsidR="00F669DE">
        <w:t xml:space="preserve"> worksheet</w:t>
      </w:r>
      <w:r w:rsidR="00C81E75">
        <w:t xml:space="preserve"> tab.</w:t>
      </w:r>
    </w:p>
    <w:p w14:paraId="0080C371" w14:textId="1153659E" w:rsidR="00F71D4C" w:rsidRPr="00725EF9" w:rsidRDefault="00060D22" w:rsidP="00F71D4C">
      <w:pPr>
        <w:pStyle w:val="NormalWeb"/>
      </w:pPr>
      <w:r>
        <w:t>Results will be posted</w:t>
      </w:r>
      <w:r w:rsidR="00F71D4C" w:rsidRPr="00725EF9">
        <w:t>, so</w:t>
      </w:r>
      <w:r w:rsidR="005B1E79" w:rsidRPr="00725EF9">
        <w:t xml:space="preserve"> </w:t>
      </w:r>
      <w:r w:rsidR="005B1E79" w:rsidRPr="00BF6AD2">
        <w:rPr>
          <w:b/>
        </w:rPr>
        <w:t>please be aware that</w:t>
      </w:r>
      <w:r w:rsidR="00F71D4C" w:rsidRPr="00BF6AD2">
        <w:rPr>
          <w:b/>
        </w:rPr>
        <w:t xml:space="preserve"> your </w:t>
      </w:r>
      <w:r w:rsidR="00A83126" w:rsidRPr="00BF6AD2">
        <w:rPr>
          <w:b/>
        </w:rPr>
        <w:t>name</w:t>
      </w:r>
      <w:r w:rsidR="005B1E79" w:rsidRPr="00BF6AD2">
        <w:rPr>
          <w:b/>
        </w:rPr>
        <w:t xml:space="preserve"> and affiliation</w:t>
      </w:r>
      <w:r w:rsidR="00F71D4C" w:rsidRPr="00BF6AD2">
        <w:rPr>
          <w:b/>
        </w:rPr>
        <w:t xml:space="preserve"> (and corresponding accolades/shame) will be</w:t>
      </w:r>
      <w:r w:rsidR="005B1E79" w:rsidRPr="00BF6AD2">
        <w:rPr>
          <w:b/>
        </w:rPr>
        <w:t xml:space="preserve"> made public</w:t>
      </w:r>
      <w:r w:rsidR="00F71D4C" w:rsidRPr="00725EF9">
        <w:t>!</w:t>
      </w:r>
      <w:r w:rsidR="00C54FFD">
        <w:t xml:space="preserve"> </w:t>
      </w:r>
    </w:p>
    <w:sectPr w:rsidR="00F71D4C" w:rsidRPr="0072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4C"/>
    <w:rsid w:val="00011C90"/>
    <w:rsid w:val="000251D7"/>
    <w:rsid w:val="00060D22"/>
    <w:rsid w:val="0007018D"/>
    <w:rsid w:val="00095D04"/>
    <w:rsid w:val="000C3ADB"/>
    <w:rsid w:val="000C44B4"/>
    <w:rsid w:val="000E5F81"/>
    <w:rsid w:val="000F3510"/>
    <w:rsid w:val="00146A2A"/>
    <w:rsid w:val="001C460D"/>
    <w:rsid w:val="001D0F30"/>
    <w:rsid w:val="00200FFC"/>
    <w:rsid w:val="002113A6"/>
    <w:rsid w:val="002821C6"/>
    <w:rsid w:val="00294A25"/>
    <w:rsid w:val="002D1B2E"/>
    <w:rsid w:val="002E1229"/>
    <w:rsid w:val="002E3150"/>
    <w:rsid w:val="002F79A7"/>
    <w:rsid w:val="00301EB7"/>
    <w:rsid w:val="003903BB"/>
    <w:rsid w:val="003A25AC"/>
    <w:rsid w:val="003B30B7"/>
    <w:rsid w:val="003B444C"/>
    <w:rsid w:val="003C363E"/>
    <w:rsid w:val="003C3EE4"/>
    <w:rsid w:val="003C773F"/>
    <w:rsid w:val="003D3C52"/>
    <w:rsid w:val="00423878"/>
    <w:rsid w:val="004250D1"/>
    <w:rsid w:val="0045631E"/>
    <w:rsid w:val="00460DCB"/>
    <w:rsid w:val="00467E3E"/>
    <w:rsid w:val="004B13E7"/>
    <w:rsid w:val="004F66C9"/>
    <w:rsid w:val="00532F84"/>
    <w:rsid w:val="00561578"/>
    <w:rsid w:val="005B1E79"/>
    <w:rsid w:val="005C4926"/>
    <w:rsid w:val="005F2F01"/>
    <w:rsid w:val="005F7168"/>
    <w:rsid w:val="0065632D"/>
    <w:rsid w:val="007156AA"/>
    <w:rsid w:val="00725EF9"/>
    <w:rsid w:val="00767626"/>
    <w:rsid w:val="007713FF"/>
    <w:rsid w:val="007C5080"/>
    <w:rsid w:val="00801A39"/>
    <w:rsid w:val="00802E8A"/>
    <w:rsid w:val="0080597D"/>
    <w:rsid w:val="00813F84"/>
    <w:rsid w:val="00863AD5"/>
    <w:rsid w:val="008E087F"/>
    <w:rsid w:val="008F4AAD"/>
    <w:rsid w:val="009166A1"/>
    <w:rsid w:val="00942336"/>
    <w:rsid w:val="00950889"/>
    <w:rsid w:val="00977944"/>
    <w:rsid w:val="009D71A8"/>
    <w:rsid w:val="009F21F3"/>
    <w:rsid w:val="00A83126"/>
    <w:rsid w:val="00AB58CA"/>
    <w:rsid w:val="00AC5A40"/>
    <w:rsid w:val="00AD60BA"/>
    <w:rsid w:val="00B6653C"/>
    <w:rsid w:val="00B91BB2"/>
    <w:rsid w:val="00B944C7"/>
    <w:rsid w:val="00BF0F97"/>
    <w:rsid w:val="00BF6AD2"/>
    <w:rsid w:val="00C334FC"/>
    <w:rsid w:val="00C41BD3"/>
    <w:rsid w:val="00C469CB"/>
    <w:rsid w:val="00C54FFD"/>
    <w:rsid w:val="00C81E75"/>
    <w:rsid w:val="00CD70F7"/>
    <w:rsid w:val="00D00674"/>
    <w:rsid w:val="00D1737D"/>
    <w:rsid w:val="00D370BC"/>
    <w:rsid w:val="00D3716D"/>
    <w:rsid w:val="00D43A0B"/>
    <w:rsid w:val="00D54241"/>
    <w:rsid w:val="00D94B8B"/>
    <w:rsid w:val="00E57B09"/>
    <w:rsid w:val="00E61864"/>
    <w:rsid w:val="00E62EE6"/>
    <w:rsid w:val="00E96F2E"/>
    <w:rsid w:val="00EA27E8"/>
    <w:rsid w:val="00EF6A99"/>
    <w:rsid w:val="00F104D4"/>
    <w:rsid w:val="00F17B1C"/>
    <w:rsid w:val="00F411C5"/>
    <w:rsid w:val="00F50C71"/>
    <w:rsid w:val="00F669DE"/>
    <w:rsid w:val="00F71D4C"/>
    <w:rsid w:val="00F90190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02C9"/>
  <w15:chartTrackingRefBased/>
  <w15:docId w15:val="{CA90C8DF-F86E-40F2-A228-3CA2715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8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68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168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168"/>
    <w:rPr>
      <w:rFonts w:ascii="Times New Roman" w:eastAsiaTheme="majorEastAsia" w:hAnsi="Times New Roman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168"/>
    <w:rPr>
      <w:rFonts w:ascii="Times New Roman" w:eastAsiaTheme="majorEastAsia" w:hAnsi="Times New Roman" w:cstheme="majorBidi"/>
      <w:i/>
      <w:szCs w:val="26"/>
    </w:rPr>
  </w:style>
  <w:style w:type="paragraph" w:styleId="NormalWeb">
    <w:name w:val="Normal (Web)"/>
    <w:basedOn w:val="Normal"/>
    <w:uiPriority w:val="99"/>
    <w:semiHidden/>
    <w:unhideWhenUsed/>
    <w:rsid w:val="00F71D4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il">
    <w:name w:val="il"/>
    <w:basedOn w:val="DefaultParagraphFont"/>
    <w:rsid w:val="00F71D4C"/>
  </w:style>
  <w:style w:type="character" w:styleId="Hyperlink">
    <w:name w:val="Hyperlink"/>
    <w:basedOn w:val="DefaultParagraphFont"/>
    <w:uiPriority w:val="99"/>
    <w:unhideWhenUsed/>
    <w:rsid w:val="00F71D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C5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C5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TdgMHZfU7HM9abr5" TargetMode="External"/><Relationship Id="rId4" Type="http://schemas.openxmlformats.org/officeDocument/2006/relationships/hyperlink" Target="https://forms.gle/eTdgMHZfU7HM9ab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93</cp:revision>
  <dcterms:created xsi:type="dcterms:W3CDTF">2020-02-24T21:55:00Z</dcterms:created>
  <dcterms:modified xsi:type="dcterms:W3CDTF">2021-02-26T17:07:00Z</dcterms:modified>
</cp:coreProperties>
</file>